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F928" w14:textId="32342E82" w:rsidR="000F6BA2" w:rsidRDefault="00B7590D" w:rsidP="00B7590D">
      <w:pPr>
        <w:jc w:val="center"/>
        <w:rPr>
          <w:b/>
          <w:bCs/>
          <w:u w:val="single"/>
        </w:rPr>
      </w:pPr>
      <w:r w:rsidRPr="00B7590D">
        <w:rPr>
          <w:b/>
          <w:bCs/>
          <w:u w:val="single"/>
        </w:rPr>
        <w:t>Tigard Tualatin Swim Club Withdrawal / Return Policy</w:t>
      </w:r>
    </w:p>
    <w:p w14:paraId="12422BF9" w14:textId="77777777" w:rsidR="00B7590D" w:rsidRDefault="00B7590D" w:rsidP="00B7590D">
      <w:pPr>
        <w:jc w:val="center"/>
        <w:rPr>
          <w:b/>
          <w:bCs/>
          <w:u w:val="single"/>
        </w:rPr>
      </w:pPr>
    </w:p>
    <w:p w14:paraId="309CB8AD" w14:textId="69B0B7CE" w:rsidR="00B7590D" w:rsidRDefault="00B7590D" w:rsidP="00B7590D">
      <w:r w:rsidRPr="00B7590D">
        <w:t xml:space="preserve">By registering as a member of the Tigard Tualatin Swim Club, hereby known as TTSC, I am agreeing to the withdrawal/return policy. I will notify my swimmer(s) coach and the TTSC Treasurer in writing (e-mail preferred) as to the reason for withdrawal and the date of the withdrawal. Any Member wishing to depart must notify the treasurer by the 20th of the month </w:t>
      </w:r>
      <w:proofErr w:type="gramStart"/>
      <w:r w:rsidRPr="00B7590D">
        <w:t>in order to</w:t>
      </w:r>
      <w:proofErr w:type="gramEnd"/>
      <w:r w:rsidRPr="00B7590D">
        <w:t xml:space="preserve"> avoid automatic billing the following month. If notice is given after the 20th of the month, the next month will be billed</w:t>
      </w:r>
      <w:r>
        <w:t>.</w:t>
      </w:r>
    </w:p>
    <w:p w14:paraId="77C25103" w14:textId="59559942" w:rsidR="00B7590D" w:rsidRDefault="00B7590D" w:rsidP="00B7590D">
      <w:proofErr w:type="gramStart"/>
      <w:r w:rsidRPr="00B7590D">
        <w:t>In order to</w:t>
      </w:r>
      <w:proofErr w:type="gramEnd"/>
      <w:r w:rsidRPr="00B7590D">
        <w:t xml:space="preserve"> return to TTSC, I will request from my swimmer’s coach, an appointment to reapply, contact the treasurer to verify that my dues and other financial commitments are current, and pay the annual Tigard Tualatin Swim Club registration (Administration) fee for each swimmer for each withdrawal/re-admittance. The return will be subject to available space on the team and coach’s recommendation.</w:t>
      </w:r>
    </w:p>
    <w:p w14:paraId="67BB786C" w14:textId="7DC5D62D" w:rsidR="00B7590D" w:rsidRDefault="00B7590D" w:rsidP="00B7590D">
      <w:r w:rsidRPr="00B7590D">
        <w:t>In cases of a medical withdrawal, a doctor’s note must accompany the written request and the annual registration (Administration) fee will not be charged upon re-admittance</w:t>
      </w:r>
      <w:r>
        <w:t>.</w:t>
      </w:r>
    </w:p>
    <w:p w14:paraId="7DC28016" w14:textId="77777777" w:rsidR="00B7590D" w:rsidRPr="00B7590D" w:rsidRDefault="00B7590D" w:rsidP="00B7590D">
      <w:pPr>
        <w:rPr>
          <w:b/>
          <w:bCs/>
          <w:u w:val="single"/>
        </w:rPr>
      </w:pPr>
      <w:r w:rsidRPr="00B7590D">
        <w:rPr>
          <w:b/>
          <w:bCs/>
          <w:u w:val="single"/>
        </w:rPr>
        <w:t xml:space="preserve">Required Volunteer hours: </w:t>
      </w:r>
    </w:p>
    <w:tbl>
      <w:tblPr>
        <w:tblW w:w="0" w:type="auto"/>
        <w:tblCellMar>
          <w:top w:w="15" w:type="dxa"/>
          <w:left w:w="15" w:type="dxa"/>
          <w:bottom w:w="15" w:type="dxa"/>
          <w:right w:w="15" w:type="dxa"/>
        </w:tblCellMar>
        <w:tblLook w:val="04A0" w:firstRow="1" w:lastRow="0" w:firstColumn="1" w:lastColumn="0" w:noHBand="0" w:noVBand="1"/>
      </w:tblPr>
      <w:tblGrid>
        <w:gridCol w:w="1389"/>
        <w:gridCol w:w="4006"/>
      </w:tblGrid>
      <w:tr w:rsidR="00B7590D" w:rsidRPr="00B7590D" w14:paraId="21430C86" w14:textId="77777777" w:rsidTr="00B7590D">
        <w:tc>
          <w:tcPr>
            <w:tcW w:w="0" w:type="auto"/>
            <w:tcBorders>
              <w:top w:val="dotted" w:sz="6" w:space="0" w:color="D3D3D3"/>
              <w:left w:val="dotted" w:sz="6" w:space="0" w:color="D3D3D3"/>
              <w:bottom w:val="dotted" w:sz="6" w:space="0" w:color="D3D3D3"/>
              <w:right w:val="dotted" w:sz="6" w:space="0" w:color="D3D3D3"/>
            </w:tcBorders>
            <w:vAlign w:val="center"/>
            <w:hideMark/>
          </w:tcPr>
          <w:p w14:paraId="7B2794AF" w14:textId="77777777" w:rsidR="00B7590D" w:rsidRPr="00B7590D" w:rsidRDefault="00B7590D" w:rsidP="00B7590D">
            <w:r w:rsidRPr="00B7590D">
              <w:rPr>
                <w:b/>
                <w:bCs/>
              </w:rPr>
              <w:t>Group</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87FFE14" w14:textId="77777777" w:rsidR="00B7590D" w:rsidRPr="00B7590D" w:rsidRDefault="00B7590D" w:rsidP="00B7590D">
            <w:r w:rsidRPr="00B7590D">
              <w:rPr>
                <w:b/>
                <w:bCs/>
              </w:rPr>
              <w:t>Volunteer Hours Required</w:t>
            </w:r>
          </w:p>
        </w:tc>
      </w:tr>
      <w:tr w:rsidR="006E47A0" w:rsidRPr="00B7590D" w14:paraId="2DB239D4" w14:textId="77777777" w:rsidTr="00B7590D">
        <w:tc>
          <w:tcPr>
            <w:tcW w:w="0" w:type="auto"/>
            <w:tcBorders>
              <w:top w:val="dotted" w:sz="6" w:space="0" w:color="D3D3D3"/>
              <w:left w:val="dotted" w:sz="6" w:space="0" w:color="D3D3D3"/>
              <w:bottom w:val="dotted" w:sz="6" w:space="0" w:color="D3D3D3"/>
              <w:right w:val="dotted" w:sz="6" w:space="0" w:color="D3D3D3"/>
            </w:tcBorders>
            <w:vAlign w:val="center"/>
          </w:tcPr>
          <w:p w14:paraId="50F164F3" w14:textId="290DB455" w:rsidR="006E47A0" w:rsidRPr="006E47A0" w:rsidRDefault="006E47A0" w:rsidP="00B7590D">
            <w:r>
              <w:t>Tiny Turtles</w:t>
            </w:r>
          </w:p>
        </w:tc>
        <w:tc>
          <w:tcPr>
            <w:tcW w:w="0" w:type="auto"/>
            <w:tcBorders>
              <w:top w:val="dotted" w:sz="6" w:space="0" w:color="D3D3D3"/>
              <w:left w:val="dotted" w:sz="6" w:space="0" w:color="D3D3D3"/>
              <w:bottom w:val="dotted" w:sz="6" w:space="0" w:color="D3D3D3"/>
              <w:right w:val="dotted" w:sz="6" w:space="0" w:color="D3D3D3"/>
            </w:tcBorders>
            <w:vAlign w:val="center"/>
          </w:tcPr>
          <w:p w14:paraId="57BAA0A8" w14:textId="14A6A170" w:rsidR="006E47A0" w:rsidRPr="006E47A0" w:rsidRDefault="006E47A0" w:rsidP="00B7590D">
            <w:r>
              <w:t>No assigned hours</w:t>
            </w:r>
          </w:p>
        </w:tc>
      </w:tr>
      <w:tr w:rsidR="00B7590D" w:rsidRPr="00B7590D" w14:paraId="221D3CD8" w14:textId="77777777" w:rsidTr="00B7590D">
        <w:tc>
          <w:tcPr>
            <w:tcW w:w="0" w:type="auto"/>
            <w:tcBorders>
              <w:top w:val="dotted" w:sz="6" w:space="0" w:color="D3D3D3"/>
              <w:left w:val="dotted" w:sz="6" w:space="0" w:color="D3D3D3"/>
              <w:bottom w:val="dotted" w:sz="6" w:space="0" w:color="D3D3D3"/>
              <w:right w:val="dotted" w:sz="6" w:space="0" w:color="D3D3D3"/>
            </w:tcBorders>
            <w:vAlign w:val="center"/>
            <w:hideMark/>
          </w:tcPr>
          <w:p w14:paraId="2444408E" w14:textId="034ACADD" w:rsidR="00B7590D" w:rsidRPr="00B7590D" w:rsidRDefault="005B4C35" w:rsidP="00B7590D">
            <w:r>
              <w:t>Developmental</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696D5330" w14:textId="77777777" w:rsidR="00B7590D" w:rsidRPr="00B7590D" w:rsidRDefault="00B7590D" w:rsidP="00B7590D">
            <w:r w:rsidRPr="00B7590D">
              <w:t>5 hours total</w:t>
            </w:r>
          </w:p>
        </w:tc>
      </w:tr>
      <w:tr w:rsidR="00B7590D" w:rsidRPr="00B7590D" w14:paraId="36D77709" w14:textId="77777777" w:rsidTr="00B7590D">
        <w:tc>
          <w:tcPr>
            <w:tcW w:w="0" w:type="auto"/>
            <w:tcBorders>
              <w:top w:val="dotted" w:sz="6" w:space="0" w:color="D3D3D3"/>
              <w:left w:val="dotted" w:sz="6" w:space="0" w:color="D3D3D3"/>
              <w:bottom w:val="dotted" w:sz="6" w:space="0" w:color="D3D3D3"/>
              <w:right w:val="dotted" w:sz="6" w:space="0" w:color="D3D3D3"/>
            </w:tcBorders>
            <w:vAlign w:val="center"/>
            <w:hideMark/>
          </w:tcPr>
          <w:p w14:paraId="745B8AB0" w14:textId="5A9F6354" w:rsidR="00B7590D" w:rsidRPr="00B7590D" w:rsidRDefault="005B4C35" w:rsidP="00B7590D">
            <w:r>
              <w:t>Bronze</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6E47E8A" w14:textId="77777777" w:rsidR="00B7590D" w:rsidRPr="00B7590D" w:rsidRDefault="00B7590D" w:rsidP="00B7590D">
            <w:r w:rsidRPr="00B7590D">
              <w:t xml:space="preserve">20 hours </w:t>
            </w:r>
            <w:proofErr w:type="gramStart"/>
            <w:r w:rsidRPr="00B7590D">
              <w:t>Short</w:t>
            </w:r>
            <w:proofErr w:type="gramEnd"/>
            <w:r w:rsidRPr="00B7590D">
              <w:t xml:space="preserve"> course/ 5 hours Long Course</w:t>
            </w:r>
          </w:p>
        </w:tc>
      </w:tr>
      <w:tr w:rsidR="00B7590D" w:rsidRPr="00B7590D" w14:paraId="0B29627A" w14:textId="77777777" w:rsidTr="00B7590D">
        <w:tc>
          <w:tcPr>
            <w:tcW w:w="0" w:type="auto"/>
            <w:tcBorders>
              <w:top w:val="dotted" w:sz="6" w:space="0" w:color="D3D3D3"/>
              <w:left w:val="dotted" w:sz="6" w:space="0" w:color="D3D3D3"/>
              <w:bottom w:val="dotted" w:sz="6" w:space="0" w:color="D3D3D3"/>
              <w:right w:val="dotted" w:sz="6" w:space="0" w:color="D3D3D3"/>
            </w:tcBorders>
            <w:vAlign w:val="center"/>
            <w:hideMark/>
          </w:tcPr>
          <w:p w14:paraId="02FE5456" w14:textId="6E9E5F47" w:rsidR="00B7590D" w:rsidRPr="00B7590D" w:rsidRDefault="005B4C35" w:rsidP="00B7590D">
            <w:r>
              <w:t>Silver</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1F62654" w14:textId="77777777" w:rsidR="00B7590D" w:rsidRPr="00B7590D" w:rsidRDefault="00B7590D" w:rsidP="00B7590D">
            <w:r w:rsidRPr="00B7590D">
              <w:t xml:space="preserve">20 hours </w:t>
            </w:r>
            <w:proofErr w:type="gramStart"/>
            <w:r w:rsidRPr="00B7590D">
              <w:t>Short</w:t>
            </w:r>
            <w:proofErr w:type="gramEnd"/>
            <w:r w:rsidRPr="00B7590D">
              <w:t xml:space="preserve"> course/ 5 hours Long Course</w:t>
            </w:r>
          </w:p>
        </w:tc>
      </w:tr>
      <w:tr w:rsidR="00B7590D" w:rsidRPr="00B7590D" w14:paraId="63D3898B" w14:textId="77777777" w:rsidTr="00B7590D">
        <w:tc>
          <w:tcPr>
            <w:tcW w:w="0" w:type="auto"/>
            <w:tcBorders>
              <w:top w:val="dotted" w:sz="6" w:space="0" w:color="D3D3D3"/>
              <w:left w:val="dotted" w:sz="6" w:space="0" w:color="D3D3D3"/>
              <w:bottom w:val="dotted" w:sz="6" w:space="0" w:color="D3D3D3"/>
              <w:right w:val="dotted" w:sz="6" w:space="0" w:color="D3D3D3"/>
            </w:tcBorders>
            <w:vAlign w:val="center"/>
            <w:hideMark/>
          </w:tcPr>
          <w:p w14:paraId="4DB39366" w14:textId="7456179C" w:rsidR="00B7590D" w:rsidRPr="00B7590D" w:rsidRDefault="005B4C35" w:rsidP="00B7590D">
            <w:r>
              <w:t>Senior I</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7D2A88EB" w14:textId="77777777" w:rsidR="00B7590D" w:rsidRPr="00B7590D" w:rsidRDefault="00B7590D" w:rsidP="00B7590D">
            <w:r w:rsidRPr="00B7590D">
              <w:t>20 hours Short Course / 5 hours Long Course</w:t>
            </w:r>
          </w:p>
        </w:tc>
      </w:tr>
      <w:tr w:rsidR="00B7590D" w:rsidRPr="00B7590D" w14:paraId="2CC57FC0" w14:textId="77777777" w:rsidTr="00B7590D">
        <w:tc>
          <w:tcPr>
            <w:tcW w:w="0" w:type="auto"/>
            <w:tcBorders>
              <w:top w:val="dotted" w:sz="6" w:space="0" w:color="D3D3D3"/>
              <w:left w:val="dotted" w:sz="6" w:space="0" w:color="D3D3D3"/>
              <w:bottom w:val="dotted" w:sz="6" w:space="0" w:color="D3D3D3"/>
              <w:right w:val="dotted" w:sz="6" w:space="0" w:color="D3D3D3"/>
            </w:tcBorders>
            <w:vAlign w:val="center"/>
            <w:hideMark/>
          </w:tcPr>
          <w:p w14:paraId="4550822C" w14:textId="652E1E9D" w:rsidR="00B7590D" w:rsidRPr="00B7590D" w:rsidRDefault="00B7590D" w:rsidP="00B7590D">
            <w:r w:rsidRPr="00B7590D">
              <w:t>Senior</w:t>
            </w:r>
            <w:r w:rsidR="005B4C35">
              <w:t xml:space="preserve"> II</w:t>
            </w:r>
          </w:p>
        </w:tc>
        <w:tc>
          <w:tcPr>
            <w:tcW w:w="0" w:type="auto"/>
            <w:tcBorders>
              <w:top w:val="dotted" w:sz="6" w:space="0" w:color="D3D3D3"/>
              <w:left w:val="dotted" w:sz="6" w:space="0" w:color="D3D3D3"/>
              <w:bottom w:val="dotted" w:sz="6" w:space="0" w:color="D3D3D3"/>
              <w:right w:val="dotted" w:sz="6" w:space="0" w:color="D3D3D3"/>
            </w:tcBorders>
            <w:vAlign w:val="center"/>
            <w:hideMark/>
          </w:tcPr>
          <w:p w14:paraId="3C9EA24F" w14:textId="77777777" w:rsidR="00B7590D" w:rsidRPr="00B7590D" w:rsidRDefault="00B7590D" w:rsidP="00B7590D">
            <w:r w:rsidRPr="00B7590D">
              <w:t>20 hours Short Course/ 5 hours Long Course</w:t>
            </w:r>
          </w:p>
        </w:tc>
      </w:tr>
    </w:tbl>
    <w:p w14:paraId="2FC2B46E" w14:textId="77777777" w:rsidR="00B7590D" w:rsidRDefault="00B7590D" w:rsidP="00B7590D">
      <w:pPr>
        <w:rPr>
          <w:i/>
          <w:iCs/>
        </w:rPr>
      </w:pPr>
      <w:r w:rsidRPr="00B7590D">
        <w:rPr>
          <w:i/>
          <w:iCs/>
        </w:rPr>
        <w:t xml:space="preserve">*Swim families with 10 &amp; Under swimmers and 14 &amp; Under </w:t>
      </w:r>
      <w:proofErr w:type="spellStart"/>
      <w:r w:rsidRPr="00B7590D">
        <w:rPr>
          <w:i/>
          <w:iCs/>
        </w:rPr>
        <w:t>Precomp</w:t>
      </w:r>
      <w:proofErr w:type="spellEnd"/>
      <w:r w:rsidRPr="00B7590D">
        <w:rPr>
          <w:i/>
          <w:iCs/>
        </w:rPr>
        <w:t> </w:t>
      </w:r>
      <w:r w:rsidRPr="00B7590D">
        <w:rPr>
          <w:b/>
          <w:bCs/>
          <w:i/>
          <w:iCs/>
        </w:rPr>
        <w:t>AND</w:t>
      </w:r>
      <w:r w:rsidRPr="00B7590D">
        <w:rPr>
          <w:i/>
          <w:iCs/>
        </w:rPr>
        <w:t> swimmers in higher groups (11-14 IMR through Senior IMX) are required to volunteer a total of 20 hours Short Course / 5 hours long course.</w:t>
      </w:r>
    </w:p>
    <w:p w14:paraId="35DD856C" w14:textId="309C233C" w:rsidR="00B7590D" w:rsidRDefault="00B7590D" w:rsidP="00B7590D">
      <w:r>
        <w:t xml:space="preserve">***Unmet volunteer hours upon leaving the team OR at the end of our swim year, will be billed at a rate of $20/unmet hour.  Volunteer hours will be prorated for swimmers who join or leave </w:t>
      </w:r>
      <w:proofErr w:type="spellStart"/>
      <w:r>
        <w:t>mid season</w:t>
      </w:r>
      <w:proofErr w:type="spellEnd"/>
      <w:r>
        <w:t xml:space="preserve"> as follows:</w:t>
      </w:r>
    </w:p>
    <w:tbl>
      <w:tblPr>
        <w:tblStyle w:val="TableGrid"/>
        <w:tblW w:w="0" w:type="auto"/>
        <w:tblLook w:val="04A0" w:firstRow="1" w:lastRow="0" w:firstColumn="1" w:lastColumn="0" w:noHBand="0" w:noVBand="1"/>
      </w:tblPr>
      <w:tblGrid>
        <w:gridCol w:w="4675"/>
        <w:gridCol w:w="4675"/>
      </w:tblGrid>
      <w:tr w:rsidR="00B7590D" w14:paraId="3CD99E33" w14:textId="77777777" w:rsidTr="00B7590D">
        <w:tc>
          <w:tcPr>
            <w:tcW w:w="4675" w:type="dxa"/>
          </w:tcPr>
          <w:p w14:paraId="1DE8720C" w14:textId="0D5E1044" w:rsidR="00B7590D" w:rsidRPr="00B7590D" w:rsidRDefault="00B7590D" w:rsidP="00B7590D">
            <w:pPr>
              <w:rPr>
                <w:b/>
                <w:bCs/>
              </w:rPr>
            </w:pPr>
            <w:r w:rsidRPr="00B7590D">
              <w:rPr>
                <w:b/>
                <w:bCs/>
              </w:rPr>
              <w:t>Month of Joining Team:</w:t>
            </w:r>
          </w:p>
        </w:tc>
        <w:tc>
          <w:tcPr>
            <w:tcW w:w="4675" w:type="dxa"/>
          </w:tcPr>
          <w:p w14:paraId="796BEFC0" w14:textId="1DAE8330" w:rsidR="00B7590D" w:rsidRPr="00B7590D" w:rsidRDefault="00B7590D" w:rsidP="00B7590D">
            <w:pPr>
              <w:rPr>
                <w:b/>
                <w:bCs/>
              </w:rPr>
            </w:pPr>
            <w:r w:rsidRPr="00B7590D">
              <w:rPr>
                <w:b/>
                <w:bCs/>
              </w:rPr>
              <w:t xml:space="preserve">% of Volunteer hours </w:t>
            </w:r>
            <w:r>
              <w:rPr>
                <w:b/>
                <w:bCs/>
              </w:rPr>
              <w:t>r</w:t>
            </w:r>
            <w:r w:rsidRPr="00B7590D">
              <w:rPr>
                <w:b/>
                <w:bCs/>
              </w:rPr>
              <w:t>equired and billed if not met by August 31</w:t>
            </w:r>
            <w:r w:rsidRPr="00B7590D">
              <w:rPr>
                <w:b/>
                <w:bCs/>
                <w:vertAlign w:val="superscript"/>
              </w:rPr>
              <w:t>st</w:t>
            </w:r>
            <w:r w:rsidRPr="00B7590D">
              <w:rPr>
                <w:b/>
                <w:bCs/>
              </w:rPr>
              <w:t xml:space="preserve"> </w:t>
            </w:r>
          </w:p>
        </w:tc>
      </w:tr>
      <w:tr w:rsidR="00B7590D" w14:paraId="5C2C3073" w14:textId="77777777" w:rsidTr="00B7590D">
        <w:tc>
          <w:tcPr>
            <w:tcW w:w="4675" w:type="dxa"/>
          </w:tcPr>
          <w:p w14:paraId="0396D157" w14:textId="00B8D0A5" w:rsidR="00B7590D" w:rsidRDefault="00B7590D" w:rsidP="00B7590D">
            <w:r>
              <w:t>September - November</w:t>
            </w:r>
          </w:p>
        </w:tc>
        <w:tc>
          <w:tcPr>
            <w:tcW w:w="4675" w:type="dxa"/>
          </w:tcPr>
          <w:p w14:paraId="4BE99CAB" w14:textId="69779CC3" w:rsidR="00B7590D" w:rsidRDefault="00B7590D" w:rsidP="00B7590D">
            <w:r>
              <w:t>100 %</w:t>
            </w:r>
          </w:p>
        </w:tc>
      </w:tr>
      <w:tr w:rsidR="00B7590D" w14:paraId="403005CB" w14:textId="77777777" w:rsidTr="00B7590D">
        <w:tc>
          <w:tcPr>
            <w:tcW w:w="4675" w:type="dxa"/>
          </w:tcPr>
          <w:p w14:paraId="264B8DEF" w14:textId="71718E3D" w:rsidR="00B7590D" w:rsidRDefault="00B7590D" w:rsidP="00B7590D">
            <w:r>
              <w:t>December-February</w:t>
            </w:r>
          </w:p>
        </w:tc>
        <w:tc>
          <w:tcPr>
            <w:tcW w:w="4675" w:type="dxa"/>
          </w:tcPr>
          <w:p w14:paraId="3B90E1B7" w14:textId="6DC2E928" w:rsidR="00B7590D" w:rsidRDefault="00B7590D" w:rsidP="00B7590D">
            <w:r>
              <w:t>75 %</w:t>
            </w:r>
          </w:p>
        </w:tc>
      </w:tr>
      <w:tr w:rsidR="00B7590D" w14:paraId="1B21B2E5" w14:textId="77777777" w:rsidTr="00B7590D">
        <w:tc>
          <w:tcPr>
            <w:tcW w:w="4675" w:type="dxa"/>
          </w:tcPr>
          <w:p w14:paraId="0D5B0E32" w14:textId="780AE237" w:rsidR="00B7590D" w:rsidRDefault="00B7590D" w:rsidP="00B7590D">
            <w:r>
              <w:t>March – May</w:t>
            </w:r>
          </w:p>
        </w:tc>
        <w:tc>
          <w:tcPr>
            <w:tcW w:w="4675" w:type="dxa"/>
          </w:tcPr>
          <w:p w14:paraId="793C58A5" w14:textId="16D2AB3C" w:rsidR="00B7590D" w:rsidRDefault="00B7590D" w:rsidP="00B7590D">
            <w:r>
              <w:t>50 %</w:t>
            </w:r>
          </w:p>
        </w:tc>
      </w:tr>
      <w:tr w:rsidR="00B7590D" w14:paraId="4CC5B5BE" w14:textId="77777777" w:rsidTr="00B7590D">
        <w:tc>
          <w:tcPr>
            <w:tcW w:w="4675" w:type="dxa"/>
          </w:tcPr>
          <w:p w14:paraId="4FFB7D4D" w14:textId="11DACC62" w:rsidR="00B7590D" w:rsidRDefault="00B7590D" w:rsidP="00B7590D">
            <w:r>
              <w:t>June – August</w:t>
            </w:r>
          </w:p>
        </w:tc>
        <w:tc>
          <w:tcPr>
            <w:tcW w:w="4675" w:type="dxa"/>
          </w:tcPr>
          <w:p w14:paraId="7E02CED5" w14:textId="599618B1" w:rsidR="00B7590D" w:rsidRDefault="00B7590D" w:rsidP="00B7590D">
            <w:r>
              <w:t>25%</w:t>
            </w:r>
          </w:p>
        </w:tc>
      </w:tr>
    </w:tbl>
    <w:p w14:paraId="3FD1B03E" w14:textId="77777777" w:rsidR="00B7590D" w:rsidRDefault="00B7590D" w:rsidP="00B7590D">
      <w:pPr>
        <w:rPr>
          <w:b/>
          <w:bCs/>
        </w:rPr>
      </w:pPr>
    </w:p>
    <w:tbl>
      <w:tblPr>
        <w:tblStyle w:val="TableGrid"/>
        <w:tblW w:w="0" w:type="auto"/>
        <w:tblLook w:val="04A0" w:firstRow="1" w:lastRow="0" w:firstColumn="1" w:lastColumn="0" w:noHBand="0" w:noVBand="1"/>
      </w:tblPr>
      <w:tblGrid>
        <w:gridCol w:w="4675"/>
        <w:gridCol w:w="4675"/>
      </w:tblGrid>
      <w:tr w:rsidR="00B7590D" w14:paraId="2A83CE71" w14:textId="77777777" w:rsidTr="00B7590D">
        <w:tc>
          <w:tcPr>
            <w:tcW w:w="4675" w:type="dxa"/>
          </w:tcPr>
          <w:p w14:paraId="0A813534" w14:textId="00592E91" w:rsidR="00B7590D" w:rsidRDefault="00B7590D" w:rsidP="00B7590D">
            <w:pPr>
              <w:rPr>
                <w:b/>
                <w:bCs/>
              </w:rPr>
            </w:pPr>
            <w:r>
              <w:rPr>
                <w:b/>
                <w:bCs/>
              </w:rPr>
              <w:lastRenderedPageBreak/>
              <w:t>Month of Departure:</w:t>
            </w:r>
          </w:p>
        </w:tc>
        <w:tc>
          <w:tcPr>
            <w:tcW w:w="4675" w:type="dxa"/>
          </w:tcPr>
          <w:p w14:paraId="19E2BD45" w14:textId="23BD86EA" w:rsidR="00B7590D" w:rsidRDefault="00B7590D" w:rsidP="00B7590D">
            <w:pPr>
              <w:rPr>
                <w:b/>
                <w:bCs/>
              </w:rPr>
            </w:pPr>
            <w:r w:rsidRPr="00B7590D">
              <w:rPr>
                <w:b/>
                <w:bCs/>
              </w:rPr>
              <w:t>%</w:t>
            </w:r>
            <w:r>
              <w:rPr>
                <w:b/>
                <w:bCs/>
              </w:rPr>
              <w:t xml:space="preserve"> </w:t>
            </w:r>
            <w:r w:rsidRPr="00B7590D">
              <w:rPr>
                <w:b/>
                <w:bCs/>
              </w:rPr>
              <w:t>of</w:t>
            </w:r>
            <w:r>
              <w:rPr>
                <w:b/>
                <w:bCs/>
              </w:rPr>
              <w:t xml:space="preserve"> </w:t>
            </w:r>
            <w:r w:rsidRPr="00B7590D">
              <w:rPr>
                <w:b/>
                <w:bCs/>
              </w:rPr>
              <w:t>Volunteer</w:t>
            </w:r>
            <w:r>
              <w:rPr>
                <w:b/>
                <w:bCs/>
              </w:rPr>
              <w:t xml:space="preserve"> hours required and billed if not met at time of departure.</w:t>
            </w:r>
          </w:p>
        </w:tc>
      </w:tr>
      <w:tr w:rsidR="00B7590D" w14:paraId="2E99CE1C" w14:textId="77777777" w:rsidTr="00B7590D">
        <w:tc>
          <w:tcPr>
            <w:tcW w:w="4675" w:type="dxa"/>
          </w:tcPr>
          <w:p w14:paraId="1D939EBE" w14:textId="7474CDDA" w:rsidR="00B7590D" w:rsidRPr="00B7590D" w:rsidRDefault="00B7590D" w:rsidP="00B7590D">
            <w:r w:rsidRPr="00B7590D">
              <w:t>September - November</w:t>
            </w:r>
          </w:p>
        </w:tc>
        <w:tc>
          <w:tcPr>
            <w:tcW w:w="4675" w:type="dxa"/>
          </w:tcPr>
          <w:p w14:paraId="433DA2C2" w14:textId="43AD3400" w:rsidR="00B7590D" w:rsidRPr="00B7590D" w:rsidRDefault="00B7590D" w:rsidP="00B7590D">
            <w:r w:rsidRPr="00B7590D">
              <w:t>25 %</w:t>
            </w:r>
          </w:p>
        </w:tc>
      </w:tr>
      <w:tr w:rsidR="00B7590D" w14:paraId="79E0F844" w14:textId="77777777" w:rsidTr="00B7590D">
        <w:tc>
          <w:tcPr>
            <w:tcW w:w="4675" w:type="dxa"/>
          </w:tcPr>
          <w:p w14:paraId="5D84D5A5" w14:textId="5C4B9762" w:rsidR="00B7590D" w:rsidRPr="00B7590D" w:rsidRDefault="00B7590D" w:rsidP="00B7590D">
            <w:r>
              <w:t>December – February</w:t>
            </w:r>
          </w:p>
        </w:tc>
        <w:tc>
          <w:tcPr>
            <w:tcW w:w="4675" w:type="dxa"/>
          </w:tcPr>
          <w:p w14:paraId="4C05141A" w14:textId="57FBA5A4" w:rsidR="00B7590D" w:rsidRPr="00B7590D" w:rsidRDefault="00B7590D" w:rsidP="00B7590D">
            <w:r>
              <w:t>50 %</w:t>
            </w:r>
          </w:p>
        </w:tc>
      </w:tr>
      <w:tr w:rsidR="00B7590D" w14:paraId="3E7F2617" w14:textId="77777777" w:rsidTr="00B7590D">
        <w:tc>
          <w:tcPr>
            <w:tcW w:w="4675" w:type="dxa"/>
          </w:tcPr>
          <w:p w14:paraId="46A14C34" w14:textId="4BB72A36" w:rsidR="00B7590D" w:rsidRPr="00B7590D" w:rsidRDefault="00B7590D" w:rsidP="00B7590D">
            <w:r>
              <w:t>March – May</w:t>
            </w:r>
          </w:p>
        </w:tc>
        <w:tc>
          <w:tcPr>
            <w:tcW w:w="4675" w:type="dxa"/>
          </w:tcPr>
          <w:p w14:paraId="34F53857" w14:textId="20DB401C" w:rsidR="00B7590D" w:rsidRPr="00B7590D" w:rsidRDefault="00B7590D" w:rsidP="00B7590D">
            <w:r>
              <w:t>75 %</w:t>
            </w:r>
          </w:p>
        </w:tc>
      </w:tr>
      <w:tr w:rsidR="00B7590D" w14:paraId="7DEB3341" w14:textId="77777777" w:rsidTr="00B7590D">
        <w:tc>
          <w:tcPr>
            <w:tcW w:w="4675" w:type="dxa"/>
          </w:tcPr>
          <w:p w14:paraId="0D8AA35C" w14:textId="4ACF9759" w:rsidR="00B7590D" w:rsidRPr="00B7590D" w:rsidRDefault="00B7590D" w:rsidP="00B7590D">
            <w:r>
              <w:t>June – August</w:t>
            </w:r>
          </w:p>
        </w:tc>
        <w:tc>
          <w:tcPr>
            <w:tcW w:w="4675" w:type="dxa"/>
          </w:tcPr>
          <w:p w14:paraId="1AA9C4AF" w14:textId="6C401FBB" w:rsidR="00B7590D" w:rsidRPr="00B7590D" w:rsidRDefault="00B7590D" w:rsidP="00B7590D">
            <w:r>
              <w:t>100 %</w:t>
            </w:r>
          </w:p>
        </w:tc>
      </w:tr>
    </w:tbl>
    <w:p w14:paraId="786CAA4C" w14:textId="77777777" w:rsidR="00B7590D" w:rsidRDefault="00B7590D" w:rsidP="00B7590D">
      <w:pPr>
        <w:rPr>
          <w:b/>
          <w:bCs/>
        </w:rPr>
      </w:pPr>
    </w:p>
    <w:p w14:paraId="2184B905" w14:textId="6A632418" w:rsidR="00B7590D" w:rsidRDefault="00B7590D" w:rsidP="00B7590D">
      <w:pPr>
        <w:rPr>
          <w:b/>
          <w:bCs/>
        </w:rPr>
      </w:pPr>
      <w:r w:rsidRPr="00B7590D">
        <w:rPr>
          <w:b/>
          <w:bCs/>
        </w:rPr>
        <w:t>Required Fundraising: Each family $500</w:t>
      </w:r>
      <w:r>
        <w:rPr>
          <w:b/>
          <w:bCs/>
        </w:rPr>
        <w:t xml:space="preserve"> – any unmet fundraising commitments will be directly billed to your team account upon leaving mid-season or the end of July/end of the swim year.</w:t>
      </w:r>
    </w:p>
    <w:p w14:paraId="7A6A4F33" w14:textId="77777777" w:rsidR="00B7590D" w:rsidRPr="00B7590D" w:rsidRDefault="00B7590D" w:rsidP="00B7590D"/>
    <w:sectPr w:rsidR="00B7590D" w:rsidRPr="00B75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A2"/>
    <w:rsid w:val="000F6BA2"/>
    <w:rsid w:val="00340386"/>
    <w:rsid w:val="005B4C35"/>
    <w:rsid w:val="006E47A0"/>
    <w:rsid w:val="0074300F"/>
    <w:rsid w:val="00A351BC"/>
    <w:rsid w:val="00B7590D"/>
    <w:rsid w:val="00C92B4F"/>
    <w:rsid w:val="00CD0729"/>
    <w:rsid w:val="00FB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D0B0"/>
  <w15:chartTrackingRefBased/>
  <w15:docId w15:val="{7B088059-A3DA-4709-A9FF-0DCD6BB2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BA2"/>
    <w:rPr>
      <w:rFonts w:eastAsiaTheme="majorEastAsia" w:cstheme="majorBidi"/>
      <w:color w:val="272727" w:themeColor="text1" w:themeTint="D8"/>
    </w:rPr>
  </w:style>
  <w:style w:type="paragraph" w:styleId="Title">
    <w:name w:val="Title"/>
    <w:basedOn w:val="Normal"/>
    <w:next w:val="Normal"/>
    <w:link w:val="TitleChar"/>
    <w:uiPriority w:val="10"/>
    <w:qFormat/>
    <w:rsid w:val="000F6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BA2"/>
    <w:pPr>
      <w:spacing w:before="160"/>
      <w:jc w:val="center"/>
    </w:pPr>
    <w:rPr>
      <w:i/>
      <w:iCs/>
      <w:color w:val="404040" w:themeColor="text1" w:themeTint="BF"/>
    </w:rPr>
  </w:style>
  <w:style w:type="character" w:customStyle="1" w:styleId="QuoteChar">
    <w:name w:val="Quote Char"/>
    <w:basedOn w:val="DefaultParagraphFont"/>
    <w:link w:val="Quote"/>
    <w:uiPriority w:val="29"/>
    <w:rsid w:val="000F6BA2"/>
    <w:rPr>
      <w:i/>
      <w:iCs/>
      <w:color w:val="404040" w:themeColor="text1" w:themeTint="BF"/>
    </w:rPr>
  </w:style>
  <w:style w:type="paragraph" w:styleId="ListParagraph">
    <w:name w:val="List Paragraph"/>
    <w:basedOn w:val="Normal"/>
    <w:uiPriority w:val="34"/>
    <w:qFormat/>
    <w:rsid w:val="000F6BA2"/>
    <w:pPr>
      <w:ind w:left="720"/>
      <w:contextualSpacing/>
    </w:pPr>
  </w:style>
  <w:style w:type="character" w:styleId="IntenseEmphasis">
    <w:name w:val="Intense Emphasis"/>
    <w:basedOn w:val="DefaultParagraphFont"/>
    <w:uiPriority w:val="21"/>
    <w:qFormat/>
    <w:rsid w:val="000F6BA2"/>
    <w:rPr>
      <w:i/>
      <w:iCs/>
      <w:color w:val="2F5496" w:themeColor="accent1" w:themeShade="BF"/>
    </w:rPr>
  </w:style>
  <w:style w:type="paragraph" w:styleId="IntenseQuote">
    <w:name w:val="Intense Quote"/>
    <w:basedOn w:val="Normal"/>
    <w:next w:val="Normal"/>
    <w:link w:val="IntenseQuoteChar"/>
    <w:uiPriority w:val="30"/>
    <w:qFormat/>
    <w:rsid w:val="000F6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BA2"/>
    <w:rPr>
      <w:i/>
      <w:iCs/>
      <w:color w:val="2F5496" w:themeColor="accent1" w:themeShade="BF"/>
    </w:rPr>
  </w:style>
  <w:style w:type="character" w:styleId="IntenseReference">
    <w:name w:val="Intense Reference"/>
    <w:basedOn w:val="DefaultParagraphFont"/>
    <w:uiPriority w:val="32"/>
    <w:qFormat/>
    <w:rsid w:val="000F6BA2"/>
    <w:rPr>
      <w:b/>
      <w:bCs/>
      <w:smallCaps/>
      <w:color w:val="2F5496" w:themeColor="accent1" w:themeShade="BF"/>
      <w:spacing w:val="5"/>
    </w:rPr>
  </w:style>
  <w:style w:type="table" w:styleId="TableGrid">
    <w:name w:val="Table Grid"/>
    <w:basedOn w:val="TableNormal"/>
    <w:uiPriority w:val="39"/>
    <w:rsid w:val="00B7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956">
      <w:bodyDiv w:val="1"/>
      <w:marLeft w:val="0"/>
      <w:marRight w:val="0"/>
      <w:marTop w:val="0"/>
      <w:marBottom w:val="0"/>
      <w:divBdr>
        <w:top w:val="none" w:sz="0" w:space="0" w:color="auto"/>
        <w:left w:val="none" w:sz="0" w:space="0" w:color="auto"/>
        <w:bottom w:val="none" w:sz="0" w:space="0" w:color="auto"/>
        <w:right w:val="none" w:sz="0" w:space="0" w:color="auto"/>
      </w:divBdr>
      <w:divsChild>
        <w:div w:id="2054840313">
          <w:marLeft w:val="-15"/>
          <w:marRight w:val="0"/>
          <w:marTop w:val="0"/>
          <w:marBottom w:val="0"/>
          <w:divBdr>
            <w:top w:val="none" w:sz="0" w:space="0" w:color="auto"/>
            <w:left w:val="none" w:sz="0" w:space="0" w:color="auto"/>
            <w:bottom w:val="none" w:sz="0" w:space="0" w:color="auto"/>
            <w:right w:val="none" w:sz="0" w:space="0" w:color="auto"/>
          </w:divBdr>
        </w:div>
      </w:divsChild>
    </w:div>
    <w:div w:id="946351249">
      <w:bodyDiv w:val="1"/>
      <w:marLeft w:val="0"/>
      <w:marRight w:val="0"/>
      <w:marTop w:val="0"/>
      <w:marBottom w:val="0"/>
      <w:divBdr>
        <w:top w:val="none" w:sz="0" w:space="0" w:color="auto"/>
        <w:left w:val="none" w:sz="0" w:space="0" w:color="auto"/>
        <w:bottom w:val="none" w:sz="0" w:space="0" w:color="auto"/>
        <w:right w:val="none" w:sz="0" w:space="0" w:color="auto"/>
      </w:divBdr>
      <w:divsChild>
        <w:div w:id="173947976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Hutton</dc:creator>
  <cp:keywords/>
  <dc:description/>
  <cp:lastModifiedBy>Dr. Melissa Beadnell</cp:lastModifiedBy>
  <cp:revision>2</cp:revision>
  <dcterms:created xsi:type="dcterms:W3CDTF">2025-08-11T23:06:00Z</dcterms:created>
  <dcterms:modified xsi:type="dcterms:W3CDTF">2025-08-11T23:06:00Z</dcterms:modified>
</cp:coreProperties>
</file>